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870" w:rsidRPr="00157EF9" w:rsidRDefault="00207870" w:rsidP="00207870">
      <w:pPr>
        <w:spacing w:line="560" w:lineRule="exact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大标宋简体" w:eastAsia="方正大标宋简体" w:hAnsi="Times New Roman" w:cs="Times New Roman" w:hint="eastAsia"/>
          <w:sz w:val="32"/>
          <w:szCs w:val="32"/>
        </w:rPr>
        <w:t>新</w:t>
      </w:r>
      <w:proofErr w:type="gramStart"/>
      <w:r>
        <w:rPr>
          <w:rFonts w:ascii="方正大标宋简体" w:eastAsia="方正大标宋简体" w:hAnsi="Times New Roman" w:cs="Times New Roman" w:hint="eastAsia"/>
          <w:sz w:val="32"/>
          <w:szCs w:val="32"/>
        </w:rPr>
        <w:t>三板投教</w:t>
      </w:r>
      <w:proofErr w:type="gramEnd"/>
      <w:r>
        <w:rPr>
          <w:rFonts w:ascii="方正大标宋简体" w:eastAsia="方正大标宋简体" w:hAnsi="Times New Roman" w:cs="Times New Roman" w:hint="eastAsia"/>
          <w:sz w:val="32"/>
          <w:szCs w:val="32"/>
        </w:rPr>
        <w:t xml:space="preserve"> </w:t>
      </w:r>
      <w:r w:rsidRPr="00157EF9">
        <w:rPr>
          <w:rFonts w:ascii="方正大标宋简体" w:eastAsia="方正大标宋简体" w:hAnsi="Times New Roman" w:cs="Times New Roman" w:hint="eastAsia"/>
          <w:sz w:val="32"/>
          <w:szCs w:val="32"/>
        </w:rPr>
        <w:t>︳</w:t>
      </w:r>
      <w:r w:rsidRPr="007A1C60">
        <w:rPr>
          <w:rFonts w:ascii="方正大标宋简体" w:eastAsia="方正大标宋简体" w:hAnsi="Times New Roman" w:cs="Times New Roman" w:hint="eastAsia"/>
          <w:sz w:val="32"/>
          <w:szCs w:val="32"/>
        </w:rPr>
        <w:t>【微讲堂】——改革专刊第</w:t>
      </w:r>
      <w:r>
        <w:rPr>
          <w:rFonts w:ascii="方正大标宋简体" w:eastAsia="方正大标宋简体" w:hAnsi="Times New Roman" w:cs="Times New Roman" w:hint="eastAsia"/>
          <w:sz w:val="32"/>
          <w:szCs w:val="32"/>
        </w:rPr>
        <w:t>四</w:t>
      </w:r>
      <w:r w:rsidRPr="007A1C60">
        <w:rPr>
          <w:rFonts w:ascii="方正大标宋简体" w:eastAsia="方正大标宋简体" w:hAnsi="Times New Roman" w:cs="Times New Roman" w:hint="eastAsia"/>
          <w:sz w:val="32"/>
          <w:szCs w:val="32"/>
        </w:rPr>
        <w:t>期：</w:t>
      </w:r>
      <w:r>
        <w:rPr>
          <w:rFonts w:ascii="方正大标宋简体" w:eastAsia="方正大标宋简体" w:hAnsi="Times New Roman" w:cs="Times New Roman" w:hint="eastAsia"/>
          <w:sz w:val="32"/>
          <w:szCs w:val="32"/>
        </w:rPr>
        <w:t>股票定向</w:t>
      </w:r>
      <w:r>
        <w:rPr>
          <w:rFonts w:ascii="方正大标宋简体" w:eastAsia="方正大标宋简体" w:hAnsi="Times New Roman" w:cs="Times New Roman"/>
          <w:sz w:val="32"/>
          <w:szCs w:val="32"/>
        </w:rPr>
        <w:t>发行规则介绍</w:t>
      </w:r>
      <w:r>
        <w:rPr>
          <w:rFonts w:ascii="方正大标宋简体" w:eastAsia="方正大标宋简体" w:hAnsi="Times New Roman" w:cs="Times New Roman" w:hint="eastAsia"/>
          <w:sz w:val="32"/>
          <w:szCs w:val="32"/>
        </w:rPr>
        <w:t>一</w:t>
      </w:r>
      <w:r w:rsidRPr="00157EF9">
        <w:rPr>
          <w:rFonts w:ascii="方正仿宋简体" w:eastAsia="方正仿宋简体" w:hAnsi="Times New Roman" w:cs="Times New Roman"/>
          <w:sz w:val="32"/>
          <w:szCs w:val="32"/>
        </w:rPr>
        <w:t xml:space="preserve"> </w:t>
      </w:r>
    </w:p>
    <w:p w:rsidR="00207870" w:rsidRDefault="00207870" w:rsidP="00207870">
      <w:pPr>
        <w:spacing w:line="560" w:lineRule="exact"/>
        <w:rPr>
          <w:rFonts w:ascii="方正仿宋简体" w:eastAsia="方正仿宋简体" w:hAnsi="Times New Roman" w:cs="Times New Roman"/>
          <w:sz w:val="32"/>
          <w:szCs w:val="32"/>
        </w:rPr>
      </w:pPr>
    </w:p>
    <w:p w:rsidR="00207870" w:rsidRDefault="00207870" w:rsidP="00207870">
      <w:pPr>
        <w:spacing w:line="560" w:lineRule="exact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【编者按】大家</w:t>
      </w:r>
      <w:r>
        <w:rPr>
          <w:rFonts w:ascii="方正仿宋简体" w:eastAsia="方正仿宋简体" w:hAnsi="Times New Roman" w:cs="Times New Roman"/>
          <w:sz w:val="32"/>
          <w:szCs w:val="32"/>
        </w:rPr>
        <w:t>好！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“</w:t>
      </w:r>
      <w:r>
        <w:rPr>
          <w:rFonts w:ascii="方正仿宋简体" w:eastAsia="方正仿宋简体" w:hAnsi="Times New Roman" w:cs="Times New Roman"/>
          <w:sz w:val="32"/>
          <w:szCs w:val="32"/>
        </w:rPr>
        <w:t>全国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股转</w:t>
      </w:r>
      <w:r>
        <w:rPr>
          <w:rFonts w:ascii="方正仿宋简体" w:eastAsia="方正仿宋简体" w:hAnsi="Times New Roman" w:cs="Times New Roman"/>
          <w:sz w:val="32"/>
          <w:szCs w:val="32"/>
        </w:rPr>
        <w:t>公司微讲堂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改革</w:t>
      </w:r>
      <w:r>
        <w:rPr>
          <w:rFonts w:ascii="方正仿宋简体" w:eastAsia="方正仿宋简体" w:hAnsi="Times New Roman" w:cs="Times New Roman"/>
          <w:sz w:val="32"/>
          <w:szCs w:val="32"/>
        </w:rPr>
        <w:t>专刊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”系列</w:t>
      </w:r>
      <w:r>
        <w:rPr>
          <w:rFonts w:ascii="方正仿宋简体" w:eastAsia="方正仿宋简体" w:hAnsi="Times New Roman" w:cs="Times New Roman"/>
          <w:sz w:val="32"/>
          <w:szCs w:val="32"/>
        </w:rPr>
        <w:t>课程上线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啦</w:t>
      </w:r>
      <w:r>
        <w:rPr>
          <w:rFonts w:ascii="方正仿宋简体" w:eastAsia="方正仿宋简体" w:hAnsi="Times New Roman" w:cs="Times New Roman"/>
          <w:sz w:val="32"/>
          <w:szCs w:val="32"/>
        </w:rPr>
        <w:t>！</w:t>
      </w:r>
      <w:r w:rsidRPr="0067216B">
        <w:rPr>
          <w:rFonts w:ascii="方正仿宋简体" w:eastAsia="方正仿宋简体" w:hAnsi="Times New Roman" w:cs="Times New Roman" w:hint="eastAsia"/>
          <w:sz w:val="32"/>
          <w:szCs w:val="32"/>
        </w:rPr>
        <w:t>全面</w:t>
      </w:r>
      <w:r w:rsidRPr="0067216B">
        <w:rPr>
          <w:rFonts w:ascii="方正仿宋简体" w:eastAsia="方正仿宋简体" w:hAnsi="Times New Roman" w:cs="Times New Roman"/>
          <w:sz w:val="32"/>
          <w:szCs w:val="32"/>
        </w:rPr>
        <w:t>深化新三板改革正在进行时，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我们</w:t>
      </w:r>
      <w:r>
        <w:rPr>
          <w:rFonts w:ascii="方正仿宋简体" w:eastAsia="方正仿宋简体" w:hAnsi="Times New Roman" w:cs="Times New Roman"/>
          <w:sz w:val="32"/>
          <w:szCs w:val="32"/>
        </w:rPr>
        <w:t>将用声音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讲述</w:t>
      </w:r>
      <w:r>
        <w:rPr>
          <w:rFonts w:ascii="方正仿宋简体" w:eastAsia="方正仿宋简体" w:hAnsi="Times New Roman" w:cs="Times New Roman"/>
          <w:sz w:val="32"/>
          <w:szCs w:val="32"/>
        </w:rPr>
        <w:t>与解读新三板改革知识、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规则内容</w:t>
      </w:r>
      <w:r>
        <w:rPr>
          <w:rFonts w:ascii="方正仿宋简体" w:eastAsia="方正仿宋简体" w:hAnsi="Times New Roman" w:cs="Times New Roman"/>
          <w:sz w:val="32"/>
          <w:szCs w:val="32"/>
        </w:rPr>
        <w:t>，用语言传递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与</w:t>
      </w:r>
      <w:r>
        <w:rPr>
          <w:rFonts w:ascii="方正仿宋简体" w:eastAsia="方正仿宋简体" w:hAnsi="Times New Roman" w:cs="Times New Roman"/>
          <w:sz w:val="32"/>
          <w:szCs w:val="32"/>
        </w:rPr>
        <w:t>分享市场点滴，在轻松、便利的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氛围</w:t>
      </w:r>
      <w:r>
        <w:rPr>
          <w:rFonts w:ascii="方正仿宋简体" w:eastAsia="方正仿宋简体" w:hAnsi="Times New Roman" w:cs="Times New Roman"/>
          <w:sz w:val="32"/>
          <w:szCs w:val="32"/>
        </w:rPr>
        <w:t>中希望您能随时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随</w:t>
      </w:r>
      <w:r>
        <w:rPr>
          <w:rFonts w:ascii="方正仿宋简体" w:eastAsia="方正仿宋简体" w:hAnsi="Times New Roman" w:cs="Times New Roman"/>
          <w:sz w:val="32"/>
          <w:szCs w:val="32"/>
        </w:rPr>
        <w:t>地，听您想听！</w:t>
      </w:r>
    </w:p>
    <w:p w:rsidR="00207870" w:rsidRPr="00207870" w:rsidRDefault="00207870" w:rsidP="008B1C3A">
      <w:pPr>
        <w:tabs>
          <w:tab w:val="left" w:pos="3828"/>
        </w:tabs>
        <w:adjustRightInd w:val="0"/>
        <w:snapToGrid w:val="0"/>
        <w:spacing w:line="600" w:lineRule="exact"/>
        <w:jc w:val="center"/>
        <w:rPr>
          <w:rFonts w:ascii="方正大标宋简体" w:eastAsia="方正大标宋简体" w:hAnsi="Times New Roman" w:cs="Times New Roman"/>
          <w:sz w:val="44"/>
          <w:szCs w:val="44"/>
        </w:rPr>
      </w:pPr>
    </w:p>
    <w:p w:rsidR="00E3370E" w:rsidRPr="003F6A7F" w:rsidRDefault="00406BF4" w:rsidP="008B1C3A">
      <w:pPr>
        <w:tabs>
          <w:tab w:val="left" w:pos="3828"/>
        </w:tabs>
        <w:adjustRightInd w:val="0"/>
        <w:snapToGrid w:val="0"/>
        <w:spacing w:line="600" w:lineRule="exact"/>
        <w:jc w:val="center"/>
        <w:rPr>
          <w:rFonts w:ascii="方正大标宋简体" w:eastAsia="方正大标宋简体" w:hAnsi="Times New Roman" w:cs="Times New Roman"/>
          <w:sz w:val="44"/>
          <w:szCs w:val="44"/>
        </w:rPr>
      </w:pPr>
      <w:r w:rsidRPr="003F6A7F">
        <w:rPr>
          <w:rFonts w:ascii="方正大标宋简体" w:eastAsia="方正大标宋简体" w:hAnsi="Times New Roman" w:cs="Times New Roman" w:hint="eastAsia"/>
          <w:sz w:val="44"/>
          <w:szCs w:val="44"/>
        </w:rPr>
        <w:t>股票</w:t>
      </w:r>
      <w:r w:rsidR="00250F6D" w:rsidRPr="003F6A7F">
        <w:rPr>
          <w:rFonts w:ascii="方正大标宋简体" w:eastAsia="方正大标宋简体" w:hAnsi="Times New Roman" w:cs="Times New Roman" w:hint="eastAsia"/>
          <w:sz w:val="44"/>
          <w:szCs w:val="44"/>
        </w:rPr>
        <w:t>定向发行</w:t>
      </w:r>
      <w:r w:rsidR="00207870">
        <w:rPr>
          <w:rFonts w:ascii="方正大标宋简体" w:eastAsia="方正大标宋简体" w:hAnsi="Times New Roman" w:cs="Times New Roman" w:hint="eastAsia"/>
          <w:sz w:val="44"/>
          <w:szCs w:val="44"/>
        </w:rPr>
        <w:t>规则介绍</w:t>
      </w:r>
      <w:r w:rsidR="002C7D86">
        <w:rPr>
          <w:rFonts w:ascii="方正大标宋简体" w:eastAsia="方正大标宋简体" w:hAnsi="Times New Roman" w:cs="Times New Roman" w:hint="eastAsia"/>
          <w:sz w:val="44"/>
          <w:szCs w:val="44"/>
        </w:rPr>
        <w:t>一</w:t>
      </w:r>
    </w:p>
    <w:p w:rsidR="003F6A7F" w:rsidRDefault="003F6A7F" w:rsidP="003F6A7F">
      <w:pPr>
        <w:tabs>
          <w:tab w:val="left" w:pos="3828"/>
        </w:tabs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E3370E" w:rsidRPr="003F6A7F" w:rsidRDefault="003F6A7F" w:rsidP="003F6A7F">
      <w:pPr>
        <w:tabs>
          <w:tab w:val="left" w:pos="3828"/>
        </w:tabs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F6A7F">
        <w:rPr>
          <w:rFonts w:ascii="仿宋" w:eastAsia="仿宋" w:hAnsi="仿宋" w:cs="Times New Roman" w:hint="eastAsia"/>
          <w:sz w:val="32"/>
          <w:szCs w:val="32"/>
        </w:rPr>
        <w:t>各位</w:t>
      </w:r>
      <w:r w:rsidR="00112A6A">
        <w:rPr>
          <w:rFonts w:ascii="仿宋" w:eastAsia="仿宋" w:hAnsi="仿宋" w:cs="Times New Roman" w:hint="eastAsia"/>
          <w:sz w:val="32"/>
          <w:szCs w:val="32"/>
        </w:rPr>
        <w:t>听众</w:t>
      </w:r>
      <w:r w:rsidRPr="003F6A7F">
        <w:rPr>
          <w:rFonts w:ascii="仿宋" w:eastAsia="仿宋" w:hAnsi="仿宋" w:cs="Times New Roman" w:hint="eastAsia"/>
          <w:sz w:val="32"/>
          <w:szCs w:val="32"/>
        </w:rPr>
        <w:t>朋友大家好，欢迎收听全国股转公司微讲堂栏目，</w:t>
      </w:r>
      <w:r w:rsidR="00207870">
        <w:rPr>
          <w:rFonts w:ascii="仿宋" w:eastAsia="仿宋" w:hAnsi="仿宋" w:cs="Times New Roman" w:hint="eastAsia"/>
          <w:sz w:val="32"/>
          <w:szCs w:val="32"/>
        </w:rPr>
        <w:t>我们</w:t>
      </w:r>
      <w:r w:rsidR="00207870">
        <w:rPr>
          <w:rFonts w:ascii="仿宋" w:eastAsia="仿宋" w:hAnsi="仿宋" w:cs="Times New Roman"/>
          <w:sz w:val="32"/>
          <w:szCs w:val="32"/>
        </w:rPr>
        <w:t>将分两期向大家介绍股票定向发行规则，</w:t>
      </w:r>
      <w:r w:rsidRPr="003F6A7F">
        <w:rPr>
          <w:rFonts w:ascii="仿宋" w:eastAsia="仿宋" w:hAnsi="仿宋" w:cs="Times New Roman" w:hint="eastAsia"/>
          <w:sz w:val="32"/>
          <w:szCs w:val="32"/>
        </w:rPr>
        <w:t>本期</w:t>
      </w:r>
      <w:r w:rsidR="00207870">
        <w:rPr>
          <w:rFonts w:ascii="仿宋" w:eastAsia="仿宋" w:hAnsi="仿宋" w:cs="Times New Roman" w:hint="eastAsia"/>
          <w:sz w:val="32"/>
          <w:szCs w:val="32"/>
        </w:rPr>
        <w:t>的微讲堂将为您带来</w:t>
      </w:r>
      <w:r>
        <w:rPr>
          <w:rFonts w:ascii="仿宋" w:eastAsia="仿宋" w:hAnsi="仿宋" w:cs="Times New Roman" w:hint="eastAsia"/>
          <w:sz w:val="32"/>
          <w:szCs w:val="32"/>
        </w:rPr>
        <w:t>股票定向发行规则优化的</w:t>
      </w:r>
      <w:r w:rsidR="00207870">
        <w:rPr>
          <w:rFonts w:ascii="仿宋" w:eastAsia="仿宋" w:hAnsi="仿宋" w:cs="Times New Roman" w:hint="eastAsia"/>
          <w:sz w:val="32"/>
          <w:szCs w:val="32"/>
        </w:rPr>
        <w:t>相关</w:t>
      </w:r>
      <w:r w:rsidRPr="003F6A7F">
        <w:rPr>
          <w:rFonts w:ascii="仿宋" w:eastAsia="仿宋" w:hAnsi="仿宋" w:cs="Times New Roman" w:hint="eastAsia"/>
          <w:sz w:val="32"/>
          <w:szCs w:val="32"/>
        </w:rPr>
        <w:t>内容，</w:t>
      </w:r>
      <w:r>
        <w:rPr>
          <w:rFonts w:ascii="仿宋" w:eastAsia="仿宋" w:hAnsi="仿宋" w:cs="Times New Roman" w:hint="eastAsia"/>
          <w:sz w:val="32"/>
          <w:szCs w:val="32"/>
        </w:rPr>
        <w:t>快来</w:t>
      </w:r>
      <w:r w:rsidR="00207870">
        <w:rPr>
          <w:rFonts w:ascii="仿宋" w:eastAsia="仿宋" w:hAnsi="仿宋" w:cs="Times New Roman" w:hint="eastAsia"/>
          <w:sz w:val="32"/>
          <w:szCs w:val="32"/>
        </w:rPr>
        <w:t>和</w:t>
      </w:r>
      <w:r>
        <w:rPr>
          <w:rFonts w:ascii="仿宋" w:eastAsia="仿宋" w:hAnsi="仿宋" w:cs="Times New Roman"/>
          <w:sz w:val="32"/>
          <w:szCs w:val="32"/>
        </w:rPr>
        <w:t>我们</w:t>
      </w:r>
      <w:r>
        <w:rPr>
          <w:rFonts w:ascii="仿宋" w:eastAsia="仿宋" w:hAnsi="仿宋" w:cs="Times New Roman" w:hint="eastAsia"/>
          <w:sz w:val="32"/>
          <w:szCs w:val="32"/>
        </w:rPr>
        <w:t>一起</w:t>
      </w:r>
      <w:r>
        <w:rPr>
          <w:rFonts w:ascii="仿宋" w:eastAsia="仿宋" w:hAnsi="仿宋" w:cs="Times New Roman"/>
          <w:sz w:val="32"/>
          <w:szCs w:val="32"/>
        </w:rPr>
        <w:t>了解一下吧！</w:t>
      </w:r>
    </w:p>
    <w:p w:rsidR="00250F6D" w:rsidRDefault="00250F6D" w:rsidP="00250F6D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</w:rPr>
      </w:pPr>
      <w:r w:rsidRPr="00250F6D">
        <w:rPr>
          <w:rFonts w:ascii="Times New Roman" w:eastAsia="仿宋" w:hAnsi="Times New Roman" w:cs="Times New Roman" w:hint="eastAsia"/>
          <w:sz w:val="32"/>
        </w:rPr>
        <w:t>2013</w:t>
      </w:r>
      <w:r w:rsidRPr="00250F6D">
        <w:rPr>
          <w:rFonts w:ascii="Times New Roman" w:eastAsia="仿宋" w:hAnsi="Times New Roman" w:cs="Times New Roman" w:hint="eastAsia"/>
          <w:sz w:val="32"/>
        </w:rPr>
        <w:t>年以来，中国证监会和全国股转公司坚持简政放权和市场化思路，构建了“小额、快速、灵活、多元”的股票发行融资制度，挂牌公司融资规模持续扩大，对缓解民营中小企业融资难、融资贵问题，完善直接融资体系发挥了积极作用。随着新三板市场六年来的快速发展，市场运行基础和内外部环境发生了较大变化。为贯彻落实好党中央、国务院关于深化金融供给侧结构性改革的要求，进一步提振新三板市场融资功能，结合前期市场集中反映的问题，中国证监会</w:t>
      </w:r>
      <w:r w:rsidRPr="00250F6D">
        <w:rPr>
          <w:rFonts w:ascii="Times New Roman" w:eastAsia="仿宋" w:hAnsi="Times New Roman" w:cs="Times New Roman" w:hint="eastAsia"/>
          <w:sz w:val="32"/>
        </w:rPr>
        <w:lastRenderedPageBreak/>
        <w:t>和全国股转公司继续坚持市场化思路，</w:t>
      </w:r>
      <w:r>
        <w:rPr>
          <w:rFonts w:ascii="Times New Roman" w:eastAsia="仿宋" w:hAnsi="Times New Roman" w:cs="Times New Roman" w:hint="eastAsia"/>
          <w:sz w:val="32"/>
        </w:rPr>
        <w:t>借鉴注册制理念，以信息披露为中心</w:t>
      </w:r>
      <w:r>
        <w:rPr>
          <w:rFonts w:ascii="Times New Roman" w:eastAsia="仿宋" w:hAnsi="Times New Roman" w:cs="Times New Roman"/>
          <w:sz w:val="32"/>
        </w:rPr>
        <w:t>，对</w:t>
      </w:r>
      <w:r w:rsidRPr="00250F6D">
        <w:rPr>
          <w:rFonts w:ascii="Times New Roman" w:eastAsia="仿宋" w:hAnsi="Times New Roman" w:cs="Times New Roman" w:hint="eastAsia"/>
          <w:sz w:val="32"/>
        </w:rPr>
        <w:t>定向发行制度</w:t>
      </w:r>
      <w:r w:rsidR="005F036A">
        <w:rPr>
          <w:rFonts w:ascii="Times New Roman" w:eastAsia="仿宋" w:hAnsi="Times New Roman" w:cs="Times New Roman" w:hint="eastAsia"/>
          <w:sz w:val="32"/>
        </w:rPr>
        <w:t>进行</w:t>
      </w:r>
      <w:r w:rsidR="005F036A">
        <w:rPr>
          <w:rFonts w:ascii="Times New Roman" w:eastAsia="仿宋" w:hAnsi="Times New Roman" w:cs="Times New Roman"/>
          <w:sz w:val="32"/>
        </w:rPr>
        <w:t>了优化调整，</w:t>
      </w:r>
      <w:r w:rsidRPr="00250F6D">
        <w:rPr>
          <w:rFonts w:ascii="Times New Roman" w:eastAsia="仿宋" w:hAnsi="Times New Roman" w:cs="Times New Roman" w:hint="eastAsia"/>
          <w:sz w:val="32"/>
        </w:rPr>
        <w:t>主要包括以下内容：</w:t>
      </w:r>
    </w:p>
    <w:p w:rsidR="005F036A" w:rsidRDefault="005F036A" w:rsidP="00250F6D">
      <w:pPr>
        <w:spacing w:line="600" w:lineRule="exact"/>
        <w:ind w:firstLineChars="200" w:firstLine="643"/>
        <w:rPr>
          <w:rFonts w:ascii="Times New Roman" w:eastAsia="仿宋" w:hAnsi="Times New Roman" w:cs="Times New Roman"/>
          <w:sz w:val="32"/>
        </w:rPr>
      </w:pPr>
      <w:r w:rsidRPr="005F036A">
        <w:rPr>
          <w:rFonts w:ascii="Times New Roman" w:eastAsia="仿宋" w:hAnsi="Times New Roman" w:cs="Times New Roman" w:hint="eastAsia"/>
          <w:b/>
          <w:sz w:val="32"/>
        </w:rPr>
        <w:t>一是取消单次发行新增股东不得超过</w:t>
      </w:r>
      <w:r w:rsidRPr="005F036A">
        <w:rPr>
          <w:rFonts w:ascii="Times New Roman" w:eastAsia="仿宋" w:hAnsi="Times New Roman" w:cs="Times New Roman" w:hint="eastAsia"/>
          <w:b/>
          <w:sz w:val="32"/>
        </w:rPr>
        <w:t>35</w:t>
      </w:r>
      <w:r w:rsidRPr="005F036A">
        <w:rPr>
          <w:rFonts w:ascii="Times New Roman" w:eastAsia="仿宋" w:hAnsi="Times New Roman" w:cs="Times New Roman" w:hint="eastAsia"/>
          <w:b/>
          <w:sz w:val="32"/>
        </w:rPr>
        <w:t>人的限制</w:t>
      </w:r>
      <w:r w:rsidRPr="005F036A">
        <w:rPr>
          <w:rFonts w:ascii="Times New Roman" w:eastAsia="仿宋" w:hAnsi="Times New Roman" w:cs="Times New Roman" w:hint="eastAsia"/>
          <w:sz w:val="32"/>
        </w:rPr>
        <w:t>，增加定向发行制度的灵活性，引导挂牌公司优化股权结构，提高公众化程度，满足部分企业大额融资需求</w:t>
      </w:r>
      <w:r>
        <w:rPr>
          <w:rFonts w:ascii="Times New Roman" w:eastAsia="仿宋" w:hAnsi="Times New Roman" w:cs="Times New Roman" w:hint="eastAsia"/>
          <w:sz w:val="32"/>
        </w:rPr>
        <w:t>。</w:t>
      </w:r>
    </w:p>
    <w:p w:rsidR="006A6142" w:rsidRPr="005F036A" w:rsidRDefault="006A6142" w:rsidP="006A6142">
      <w:pPr>
        <w:spacing w:line="600" w:lineRule="exact"/>
        <w:ind w:firstLineChars="200" w:firstLine="643"/>
        <w:rPr>
          <w:rFonts w:ascii="Times New Roman" w:eastAsia="仿宋" w:hAnsi="Times New Roman" w:cs="Times New Roman"/>
          <w:sz w:val="32"/>
        </w:rPr>
      </w:pPr>
      <w:r>
        <w:rPr>
          <w:rFonts w:ascii="Times New Roman" w:eastAsia="仿宋" w:hAnsi="Times New Roman" w:cs="Times New Roman" w:hint="eastAsia"/>
          <w:b/>
          <w:sz w:val="32"/>
        </w:rPr>
        <w:t>二</w:t>
      </w:r>
      <w:r w:rsidRPr="005F036A">
        <w:rPr>
          <w:rFonts w:ascii="Times New Roman" w:eastAsia="仿宋" w:hAnsi="Times New Roman" w:cs="Times New Roman" w:hint="eastAsia"/>
          <w:b/>
          <w:sz w:val="32"/>
        </w:rPr>
        <w:t>是</w:t>
      </w:r>
      <w:r>
        <w:rPr>
          <w:rFonts w:ascii="Times New Roman" w:eastAsia="仿宋" w:hAnsi="Times New Roman" w:cs="Times New Roman" w:hint="eastAsia"/>
          <w:b/>
          <w:sz w:val="32"/>
        </w:rPr>
        <w:t>完善定向发行</w:t>
      </w:r>
      <w:r>
        <w:rPr>
          <w:rFonts w:ascii="Times New Roman" w:eastAsia="仿宋" w:hAnsi="Times New Roman" w:cs="Times New Roman"/>
          <w:b/>
          <w:sz w:val="32"/>
        </w:rPr>
        <w:t>基本要求，</w:t>
      </w:r>
      <w:r w:rsidRPr="006A6142">
        <w:rPr>
          <w:rFonts w:ascii="Times New Roman" w:eastAsia="仿宋" w:hAnsi="Times New Roman" w:cs="Times New Roman" w:hint="eastAsia"/>
          <w:sz w:val="32"/>
        </w:rPr>
        <w:t>为</w:t>
      </w:r>
      <w:r w:rsidR="004C54E6">
        <w:rPr>
          <w:rFonts w:ascii="Times New Roman" w:eastAsia="仿宋" w:hAnsi="Times New Roman" w:cs="Times New Roman" w:hint="eastAsia"/>
          <w:sz w:val="32"/>
        </w:rPr>
        <w:t>稳定</w:t>
      </w:r>
      <w:r w:rsidRPr="005F036A">
        <w:rPr>
          <w:rFonts w:ascii="Times New Roman" w:eastAsia="仿宋" w:hAnsi="Times New Roman" w:cs="Times New Roman" w:hint="eastAsia"/>
          <w:sz w:val="32"/>
        </w:rPr>
        <w:t>市场预期，防控融资风险</w:t>
      </w:r>
      <w:r>
        <w:rPr>
          <w:rFonts w:ascii="Times New Roman" w:eastAsia="仿宋" w:hAnsi="Times New Roman" w:cs="Times New Roman" w:hint="eastAsia"/>
          <w:sz w:val="32"/>
        </w:rPr>
        <w:t>，</w:t>
      </w:r>
      <w:r w:rsidR="004C54E6">
        <w:rPr>
          <w:rFonts w:ascii="Times New Roman" w:eastAsia="仿宋" w:hAnsi="Times New Roman" w:cs="Times New Roman"/>
          <w:sz w:val="32"/>
        </w:rPr>
        <w:t>明确要求</w:t>
      </w:r>
      <w:r>
        <w:rPr>
          <w:rFonts w:ascii="Times New Roman" w:eastAsia="仿宋" w:hAnsi="Times New Roman" w:cs="Times New Roman" w:hint="eastAsia"/>
          <w:sz w:val="32"/>
        </w:rPr>
        <w:t>挂牌公司</w:t>
      </w:r>
      <w:r w:rsidRPr="006A6142">
        <w:rPr>
          <w:rFonts w:ascii="Times New Roman" w:eastAsia="仿宋" w:hAnsi="Times New Roman" w:cs="Times New Roman" w:hint="eastAsia"/>
          <w:sz w:val="32"/>
        </w:rPr>
        <w:t>应当符合《</w:t>
      </w:r>
      <w:r>
        <w:rPr>
          <w:rFonts w:ascii="Times New Roman" w:eastAsia="仿宋" w:hAnsi="Times New Roman" w:cs="Times New Roman" w:hint="eastAsia"/>
          <w:sz w:val="32"/>
        </w:rPr>
        <w:t>非公</w:t>
      </w:r>
      <w:r w:rsidRPr="006A6142">
        <w:rPr>
          <w:rFonts w:ascii="Times New Roman" w:eastAsia="仿宋" w:hAnsi="Times New Roman" w:cs="Times New Roman" w:hint="eastAsia"/>
          <w:sz w:val="32"/>
        </w:rPr>
        <w:t>办法》关于合法规范经营、公司治理、信息披露、发行对象等方面的规定，</w:t>
      </w:r>
      <w:r>
        <w:rPr>
          <w:rFonts w:ascii="Times New Roman" w:eastAsia="仿宋" w:hAnsi="Times New Roman" w:cs="Times New Roman" w:hint="eastAsia"/>
          <w:sz w:val="32"/>
        </w:rPr>
        <w:t>如果</w:t>
      </w:r>
      <w:r w:rsidRPr="006A6142">
        <w:rPr>
          <w:rFonts w:ascii="Times New Roman" w:eastAsia="仿宋" w:hAnsi="Times New Roman" w:cs="Times New Roman" w:hint="eastAsia"/>
          <w:sz w:val="32"/>
        </w:rPr>
        <w:t>存在违规对外担保、资金占用或者其他权益被控股股东、实际控制人严重损害情形的，</w:t>
      </w:r>
      <w:r w:rsidR="00E766FF">
        <w:rPr>
          <w:rFonts w:ascii="Times New Roman" w:eastAsia="仿宋" w:hAnsi="Times New Roman" w:cs="Times New Roman" w:hint="eastAsia"/>
          <w:sz w:val="32"/>
        </w:rPr>
        <w:t>挂牌公司</w:t>
      </w:r>
      <w:r w:rsidRPr="006A6142">
        <w:rPr>
          <w:rFonts w:ascii="Times New Roman" w:eastAsia="仿宋" w:hAnsi="Times New Roman" w:cs="Times New Roman" w:hint="eastAsia"/>
          <w:sz w:val="32"/>
        </w:rPr>
        <w:t>应当在相关情形已经解除或者消除影响后</w:t>
      </w:r>
      <w:r w:rsidR="00E766FF">
        <w:rPr>
          <w:rFonts w:ascii="Times New Roman" w:eastAsia="仿宋" w:hAnsi="Times New Roman" w:cs="Times New Roman" w:hint="eastAsia"/>
          <w:sz w:val="32"/>
        </w:rPr>
        <w:t>再</w:t>
      </w:r>
      <w:r w:rsidRPr="006A6142">
        <w:rPr>
          <w:rFonts w:ascii="Times New Roman" w:eastAsia="仿宋" w:hAnsi="Times New Roman" w:cs="Times New Roman" w:hint="eastAsia"/>
          <w:sz w:val="32"/>
        </w:rPr>
        <w:t>进行定向发行。</w:t>
      </w:r>
      <w:r w:rsidR="00E766FF">
        <w:rPr>
          <w:rFonts w:ascii="Times New Roman" w:eastAsia="仿宋" w:hAnsi="Times New Roman" w:cs="Times New Roman" w:hint="eastAsia"/>
          <w:sz w:val="32"/>
        </w:rPr>
        <w:t>同时</w:t>
      </w:r>
      <w:r w:rsidR="00E766FF">
        <w:rPr>
          <w:rFonts w:ascii="Times New Roman" w:eastAsia="仿宋" w:hAnsi="Times New Roman" w:cs="Times New Roman"/>
          <w:sz w:val="32"/>
        </w:rPr>
        <w:t>，</w:t>
      </w:r>
      <w:r w:rsidR="00E766FF">
        <w:rPr>
          <w:rFonts w:ascii="Times New Roman" w:eastAsia="仿宋" w:hAnsi="Times New Roman" w:cs="Times New Roman" w:hint="eastAsia"/>
          <w:sz w:val="32"/>
        </w:rPr>
        <w:t>挂牌公司</w:t>
      </w:r>
      <w:r w:rsidR="00E766FF" w:rsidRPr="00E766FF">
        <w:rPr>
          <w:rFonts w:ascii="Times New Roman" w:eastAsia="仿宋" w:hAnsi="Times New Roman" w:cs="Times New Roman" w:hint="eastAsia"/>
          <w:sz w:val="32"/>
        </w:rPr>
        <w:t>董事会审议定向发行有关事项时，应当不存在尚未完成的普通股</w:t>
      </w:r>
      <w:r w:rsidR="00E766FF">
        <w:rPr>
          <w:rFonts w:ascii="Times New Roman" w:eastAsia="仿宋" w:hAnsi="Times New Roman" w:cs="Times New Roman" w:hint="eastAsia"/>
          <w:sz w:val="32"/>
        </w:rPr>
        <w:t>发行、</w:t>
      </w:r>
      <w:r w:rsidR="00E766FF" w:rsidRPr="00E766FF">
        <w:rPr>
          <w:rFonts w:ascii="Times New Roman" w:eastAsia="仿宋" w:hAnsi="Times New Roman" w:cs="Times New Roman" w:hint="eastAsia"/>
          <w:sz w:val="32"/>
        </w:rPr>
        <w:t>优先股发行、可转换公司债</w:t>
      </w:r>
      <w:proofErr w:type="gramStart"/>
      <w:r w:rsidR="00E766FF" w:rsidRPr="00E766FF">
        <w:rPr>
          <w:rFonts w:ascii="Times New Roman" w:eastAsia="仿宋" w:hAnsi="Times New Roman" w:cs="Times New Roman" w:hint="eastAsia"/>
          <w:sz w:val="32"/>
        </w:rPr>
        <w:t>券</w:t>
      </w:r>
      <w:proofErr w:type="gramEnd"/>
      <w:r w:rsidR="00E766FF" w:rsidRPr="00E766FF">
        <w:rPr>
          <w:rFonts w:ascii="Times New Roman" w:eastAsia="仿宋" w:hAnsi="Times New Roman" w:cs="Times New Roman" w:hint="eastAsia"/>
          <w:sz w:val="32"/>
        </w:rPr>
        <w:t>发行、重大资产重组和股份回购事宜。</w:t>
      </w:r>
    </w:p>
    <w:p w:rsidR="005F036A" w:rsidRDefault="006A6142" w:rsidP="00250F6D">
      <w:pPr>
        <w:spacing w:line="600" w:lineRule="exact"/>
        <w:ind w:firstLineChars="200" w:firstLine="643"/>
        <w:rPr>
          <w:rFonts w:ascii="Times New Roman" w:eastAsia="仿宋" w:hAnsi="Times New Roman" w:cs="Times New Roman"/>
          <w:sz w:val="32"/>
        </w:rPr>
      </w:pPr>
      <w:r>
        <w:rPr>
          <w:rFonts w:ascii="Times New Roman" w:eastAsia="仿宋" w:hAnsi="Times New Roman" w:cs="Times New Roman" w:hint="eastAsia"/>
          <w:b/>
          <w:sz w:val="32"/>
        </w:rPr>
        <w:t>三</w:t>
      </w:r>
      <w:r w:rsidR="005F036A" w:rsidRPr="005F036A">
        <w:rPr>
          <w:rFonts w:ascii="Times New Roman" w:eastAsia="仿宋" w:hAnsi="Times New Roman" w:cs="Times New Roman" w:hint="eastAsia"/>
          <w:b/>
          <w:sz w:val="32"/>
        </w:rPr>
        <w:t>是借鉴注册制理念，优化发行审查机制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，定向发行后股东累计超过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200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人的，中国证监会在全国股转公司自律审查基础上，履行简易核准程序；定向发行后股东累计不超过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200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人的由事后备案改为事前审查</w:t>
      </w:r>
      <w:r w:rsidR="005F036A">
        <w:rPr>
          <w:rFonts w:ascii="Times New Roman" w:eastAsia="仿宋" w:hAnsi="Times New Roman" w:cs="Times New Roman" w:hint="eastAsia"/>
          <w:sz w:val="32"/>
        </w:rPr>
        <w:t>。</w:t>
      </w:r>
    </w:p>
    <w:p w:rsidR="005F036A" w:rsidRDefault="006A6142" w:rsidP="00250F6D">
      <w:pPr>
        <w:spacing w:line="600" w:lineRule="exact"/>
        <w:ind w:firstLineChars="200" w:firstLine="643"/>
        <w:rPr>
          <w:rFonts w:ascii="Times New Roman" w:eastAsia="仿宋" w:hAnsi="Times New Roman" w:cs="Times New Roman"/>
          <w:sz w:val="32"/>
        </w:rPr>
      </w:pPr>
      <w:r>
        <w:rPr>
          <w:rFonts w:ascii="Times New Roman" w:eastAsia="仿宋" w:hAnsi="Times New Roman" w:cs="Times New Roman" w:hint="eastAsia"/>
          <w:b/>
          <w:sz w:val="32"/>
        </w:rPr>
        <w:t>四</w:t>
      </w:r>
      <w:r w:rsidR="005F036A" w:rsidRPr="005F036A">
        <w:rPr>
          <w:rFonts w:ascii="Times New Roman" w:eastAsia="仿宋" w:hAnsi="Times New Roman" w:cs="Times New Roman" w:hint="eastAsia"/>
          <w:b/>
          <w:sz w:val="32"/>
        </w:rPr>
        <w:t>是优化募集资金监管要求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，允许合</w:t>
      </w:r>
      <w:proofErr w:type="gramStart"/>
      <w:r w:rsidR="005F036A" w:rsidRPr="005F036A">
        <w:rPr>
          <w:rFonts w:ascii="Times New Roman" w:eastAsia="仿宋" w:hAnsi="Times New Roman" w:cs="Times New Roman" w:hint="eastAsia"/>
          <w:sz w:val="32"/>
        </w:rPr>
        <w:t>规</w:t>
      </w:r>
      <w:proofErr w:type="gramEnd"/>
      <w:r w:rsidR="005F036A" w:rsidRPr="005F036A">
        <w:rPr>
          <w:rFonts w:ascii="Times New Roman" w:eastAsia="仿宋" w:hAnsi="Times New Roman" w:cs="Times New Roman" w:hint="eastAsia"/>
          <w:sz w:val="32"/>
        </w:rPr>
        <w:t>企业在验资后使用募集资金，降低资金沉淀成本，提高资金使用效率</w:t>
      </w:r>
      <w:r w:rsidR="005F036A">
        <w:rPr>
          <w:rFonts w:ascii="Times New Roman" w:eastAsia="仿宋" w:hAnsi="Times New Roman" w:cs="Times New Roman" w:hint="eastAsia"/>
          <w:sz w:val="32"/>
        </w:rPr>
        <w:t>。</w:t>
      </w:r>
    </w:p>
    <w:p w:rsidR="005F036A" w:rsidRDefault="006A6142" w:rsidP="00250F6D">
      <w:pPr>
        <w:spacing w:line="600" w:lineRule="exact"/>
        <w:ind w:firstLineChars="200" w:firstLine="643"/>
        <w:rPr>
          <w:rFonts w:ascii="Times New Roman" w:eastAsia="仿宋" w:hAnsi="Times New Roman" w:cs="Times New Roman"/>
          <w:sz w:val="32"/>
        </w:rPr>
      </w:pPr>
      <w:r>
        <w:rPr>
          <w:rFonts w:ascii="Times New Roman" w:eastAsia="仿宋" w:hAnsi="Times New Roman" w:cs="Times New Roman" w:hint="eastAsia"/>
          <w:b/>
          <w:sz w:val="32"/>
        </w:rPr>
        <w:t>五</w:t>
      </w:r>
      <w:r w:rsidR="005F036A" w:rsidRPr="005F036A">
        <w:rPr>
          <w:rFonts w:ascii="Times New Roman" w:eastAsia="仿宋" w:hAnsi="Times New Roman" w:cs="Times New Roman" w:hint="eastAsia"/>
          <w:b/>
          <w:sz w:val="32"/>
        </w:rPr>
        <w:t>是允许挂牌同时发行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，丰富企业融资时点选择</w:t>
      </w:r>
      <w:r w:rsidR="005F036A">
        <w:rPr>
          <w:rFonts w:ascii="Times New Roman" w:eastAsia="仿宋" w:hAnsi="Times New Roman" w:cs="Times New Roman" w:hint="eastAsia"/>
          <w:sz w:val="32"/>
        </w:rPr>
        <w:t>，</w:t>
      </w:r>
      <w:r w:rsidR="005F036A">
        <w:rPr>
          <w:rFonts w:ascii="Times New Roman" w:eastAsia="仿宋" w:hAnsi="Times New Roman" w:cs="Times New Roman"/>
          <w:sz w:val="32"/>
        </w:rPr>
        <w:t>并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在审议程序、信息披露、股份登记等方面</w:t>
      </w:r>
      <w:proofErr w:type="gramStart"/>
      <w:r w:rsidR="005F036A" w:rsidRPr="005F036A">
        <w:rPr>
          <w:rFonts w:ascii="Times New Roman" w:eastAsia="仿宋" w:hAnsi="Times New Roman" w:cs="Times New Roman" w:hint="eastAsia"/>
          <w:sz w:val="32"/>
        </w:rPr>
        <w:t>作</w:t>
      </w:r>
      <w:r w:rsidR="005F036A">
        <w:rPr>
          <w:rFonts w:ascii="Times New Roman" w:eastAsia="仿宋" w:hAnsi="Times New Roman" w:cs="Times New Roman" w:hint="eastAsia"/>
          <w:sz w:val="32"/>
        </w:rPr>
        <w:t>出</w:t>
      </w:r>
      <w:proofErr w:type="gramEnd"/>
      <w:r w:rsidR="005F036A" w:rsidRPr="005F036A">
        <w:rPr>
          <w:rFonts w:ascii="Times New Roman" w:eastAsia="仿宋" w:hAnsi="Times New Roman" w:cs="Times New Roman" w:hint="eastAsia"/>
          <w:sz w:val="32"/>
        </w:rPr>
        <w:t>特殊规定</w:t>
      </w:r>
      <w:r w:rsidR="005F036A">
        <w:rPr>
          <w:rFonts w:ascii="Times New Roman" w:eastAsia="仿宋" w:hAnsi="Times New Roman" w:cs="Times New Roman" w:hint="eastAsia"/>
          <w:sz w:val="32"/>
        </w:rPr>
        <w:t>，</w:t>
      </w:r>
      <w:r w:rsidR="005F036A">
        <w:rPr>
          <w:rFonts w:ascii="Times New Roman" w:eastAsia="仿宋" w:hAnsi="Times New Roman" w:cs="Times New Roman"/>
          <w:sz w:val="32"/>
        </w:rPr>
        <w:t>满足</w:t>
      </w:r>
      <w:r w:rsidR="005F036A">
        <w:rPr>
          <w:rFonts w:ascii="Times New Roman" w:eastAsia="仿宋" w:hAnsi="Times New Roman" w:cs="Times New Roman" w:hint="eastAsia"/>
          <w:sz w:val="32"/>
        </w:rPr>
        <w:lastRenderedPageBreak/>
        <w:t>特定</w:t>
      </w:r>
      <w:r w:rsidR="005F036A">
        <w:rPr>
          <w:rFonts w:ascii="Times New Roman" w:eastAsia="仿宋" w:hAnsi="Times New Roman" w:cs="Times New Roman"/>
          <w:sz w:val="32"/>
        </w:rPr>
        <w:t>条件的申请挂牌公司</w:t>
      </w:r>
      <w:r w:rsidR="005F036A">
        <w:rPr>
          <w:rFonts w:ascii="Times New Roman" w:eastAsia="仿宋" w:hAnsi="Times New Roman" w:cs="Times New Roman" w:hint="eastAsia"/>
          <w:sz w:val="32"/>
        </w:rPr>
        <w:t>还</w:t>
      </w:r>
      <w:r w:rsidR="005F036A">
        <w:rPr>
          <w:rFonts w:ascii="Times New Roman" w:eastAsia="仿宋" w:hAnsi="Times New Roman" w:cs="Times New Roman"/>
          <w:sz w:val="32"/>
        </w:rPr>
        <w:t>可以</w:t>
      </w:r>
      <w:r w:rsidR="005F036A">
        <w:rPr>
          <w:rFonts w:ascii="Times New Roman" w:eastAsia="仿宋" w:hAnsi="Times New Roman" w:cs="Times New Roman" w:hint="eastAsia"/>
          <w:sz w:val="32"/>
        </w:rPr>
        <w:t>通过</w:t>
      </w:r>
      <w:r w:rsidR="005F036A">
        <w:rPr>
          <w:rFonts w:ascii="Times New Roman" w:eastAsia="仿宋" w:hAnsi="Times New Roman" w:cs="Times New Roman"/>
          <w:sz w:val="32"/>
        </w:rPr>
        <w:t>申请挂牌同时发行直接进入创新层</w:t>
      </w:r>
      <w:r w:rsidR="005F036A">
        <w:rPr>
          <w:rFonts w:ascii="Times New Roman" w:eastAsia="仿宋" w:hAnsi="Times New Roman" w:cs="Times New Roman" w:hint="eastAsia"/>
          <w:sz w:val="32"/>
        </w:rPr>
        <w:t>。</w:t>
      </w:r>
    </w:p>
    <w:p w:rsidR="005F036A" w:rsidRDefault="006A6142" w:rsidP="00250F6D">
      <w:pPr>
        <w:spacing w:line="600" w:lineRule="exact"/>
        <w:ind w:firstLineChars="200" w:firstLine="643"/>
        <w:rPr>
          <w:rFonts w:ascii="Times New Roman" w:eastAsia="仿宋" w:hAnsi="Times New Roman" w:cs="Times New Roman"/>
          <w:sz w:val="32"/>
        </w:rPr>
      </w:pPr>
      <w:r>
        <w:rPr>
          <w:rFonts w:ascii="Times New Roman" w:eastAsia="仿宋" w:hAnsi="Times New Roman" w:cs="Times New Roman" w:hint="eastAsia"/>
          <w:b/>
          <w:sz w:val="32"/>
        </w:rPr>
        <w:t>六</w:t>
      </w:r>
      <w:r w:rsidR="005F036A" w:rsidRPr="005F036A">
        <w:rPr>
          <w:rFonts w:ascii="Times New Roman" w:eastAsia="仿宋" w:hAnsi="Times New Roman" w:cs="Times New Roman" w:hint="eastAsia"/>
          <w:b/>
          <w:sz w:val="32"/>
        </w:rPr>
        <w:t>是引入自办发行机制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，</w:t>
      </w:r>
      <w:r w:rsidR="005F036A">
        <w:rPr>
          <w:rFonts w:ascii="Times New Roman" w:eastAsia="仿宋" w:hAnsi="Times New Roman" w:cs="Times New Roman" w:hint="eastAsia"/>
          <w:sz w:val="32"/>
        </w:rPr>
        <w:t>挂牌公司</w:t>
      </w:r>
      <w:r w:rsidR="005F036A">
        <w:rPr>
          <w:rFonts w:ascii="Times New Roman" w:eastAsia="仿宋" w:hAnsi="Times New Roman" w:cs="Times New Roman"/>
          <w:sz w:val="32"/>
        </w:rPr>
        <w:t>向</w:t>
      </w:r>
      <w:r w:rsidR="00CA35EB">
        <w:rPr>
          <w:rFonts w:ascii="Times New Roman" w:eastAsia="仿宋" w:hAnsi="Times New Roman" w:cs="Times New Roman" w:hint="eastAsia"/>
          <w:sz w:val="32"/>
        </w:rPr>
        <w:t>其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实际控制人、前十</w:t>
      </w:r>
      <w:r w:rsidR="00DD12B0">
        <w:rPr>
          <w:rFonts w:ascii="Times New Roman" w:eastAsia="仿宋" w:hAnsi="Times New Roman" w:cs="Times New Roman" w:hint="eastAsia"/>
          <w:sz w:val="32"/>
        </w:rPr>
        <w:t>名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股东、董监高、核心员工</w:t>
      </w:r>
      <w:r w:rsidR="005F036A">
        <w:rPr>
          <w:rFonts w:ascii="Times New Roman" w:eastAsia="仿宋" w:hAnsi="Times New Roman" w:cs="Times New Roman" w:hint="eastAsia"/>
          <w:sz w:val="32"/>
        </w:rPr>
        <w:t>定向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发行</w:t>
      </w:r>
      <w:r w:rsidR="005F036A">
        <w:rPr>
          <w:rFonts w:ascii="Times New Roman" w:eastAsia="仿宋" w:hAnsi="Times New Roman" w:cs="Times New Roman" w:hint="eastAsia"/>
          <w:sz w:val="32"/>
        </w:rPr>
        <w:t>股票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，</w:t>
      </w:r>
      <w:r w:rsidR="005F036A">
        <w:rPr>
          <w:rFonts w:ascii="Times New Roman" w:eastAsia="仿宋" w:hAnsi="Times New Roman" w:cs="Times New Roman" w:hint="eastAsia"/>
          <w:sz w:val="32"/>
        </w:rPr>
        <w:t>连续</w:t>
      </w:r>
      <w:r w:rsidR="005F036A">
        <w:rPr>
          <w:rFonts w:ascii="Times New Roman" w:eastAsia="仿宋" w:hAnsi="Times New Roman" w:cs="Times New Roman" w:hint="eastAsia"/>
          <w:sz w:val="32"/>
        </w:rPr>
        <w:t>12</w:t>
      </w:r>
      <w:r w:rsidR="005F036A">
        <w:rPr>
          <w:rFonts w:ascii="Times New Roman" w:eastAsia="仿宋" w:hAnsi="Times New Roman" w:cs="Times New Roman" w:hint="eastAsia"/>
          <w:sz w:val="32"/>
        </w:rPr>
        <w:t>个月内发行</w:t>
      </w:r>
      <w:r w:rsidR="005F036A">
        <w:rPr>
          <w:rFonts w:ascii="Times New Roman" w:eastAsia="仿宋" w:hAnsi="Times New Roman" w:cs="Times New Roman"/>
          <w:sz w:val="32"/>
        </w:rPr>
        <w:t>股份未超过公司总股本</w:t>
      </w:r>
      <w:r w:rsidR="005F036A">
        <w:rPr>
          <w:rFonts w:ascii="Times New Roman" w:eastAsia="仿宋" w:hAnsi="Times New Roman" w:cs="Times New Roman" w:hint="eastAsia"/>
          <w:sz w:val="32"/>
        </w:rPr>
        <w:t>10</w:t>
      </w:r>
      <w:r w:rsidR="005F036A">
        <w:rPr>
          <w:rFonts w:ascii="Times New Roman" w:eastAsia="仿宋" w:hAnsi="Times New Roman" w:cs="Times New Roman"/>
          <w:sz w:val="32"/>
        </w:rPr>
        <w:t>%</w:t>
      </w:r>
      <w:r w:rsidR="005F036A">
        <w:rPr>
          <w:rFonts w:ascii="Times New Roman" w:eastAsia="仿宋" w:hAnsi="Times New Roman" w:cs="Times New Roman" w:hint="eastAsia"/>
          <w:sz w:val="32"/>
        </w:rPr>
        <w:t>且</w:t>
      </w:r>
      <w:r w:rsidR="005F036A">
        <w:rPr>
          <w:rFonts w:ascii="Times New Roman" w:eastAsia="仿宋" w:hAnsi="Times New Roman" w:cs="Times New Roman"/>
          <w:sz w:val="32"/>
        </w:rPr>
        <w:t>融资总额不超过</w:t>
      </w:r>
      <w:r w:rsidR="005F036A">
        <w:rPr>
          <w:rFonts w:ascii="Times New Roman" w:eastAsia="仿宋" w:hAnsi="Times New Roman" w:cs="Times New Roman" w:hint="eastAsia"/>
          <w:sz w:val="32"/>
        </w:rPr>
        <w:t>2000</w:t>
      </w:r>
      <w:r w:rsidR="005F036A">
        <w:rPr>
          <w:rFonts w:ascii="Times New Roman" w:eastAsia="仿宋" w:hAnsi="Times New Roman" w:cs="Times New Roman" w:hint="eastAsia"/>
          <w:sz w:val="32"/>
        </w:rPr>
        <w:t>万元的，</w:t>
      </w:r>
      <w:r w:rsidR="00DD12B0">
        <w:rPr>
          <w:rFonts w:ascii="Times New Roman" w:eastAsia="仿宋" w:hAnsi="Times New Roman" w:cs="Times New Roman" w:hint="eastAsia"/>
          <w:sz w:val="32"/>
        </w:rPr>
        <w:t>无需提供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主办券商</w:t>
      </w:r>
      <w:r w:rsidR="00DD12B0">
        <w:rPr>
          <w:rFonts w:ascii="Times New Roman" w:eastAsia="仿宋" w:hAnsi="Times New Roman" w:cs="Times New Roman" w:hint="eastAsia"/>
          <w:sz w:val="32"/>
        </w:rPr>
        <w:t>推荐工作报告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和</w:t>
      </w:r>
      <w:r w:rsidR="00DD12B0">
        <w:rPr>
          <w:rFonts w:ascii="Times New Roman" w:eastAsia="仿宋" w:hAnsi="Times New Roman" w:cs="Times New Roman" w:hint="eastAsia"/>
          <w:sz w:val="32"/>
        </w:rPr>
        <w:t>法律意见书</w:t>
      </w:r>
      <w:r w:rsidR="005F036A">
        <w:rPr>
          <w:rFonts w:ascii="Times New Roman" w:eastAsia="仿宋" w:hAnsi="Times New Roman" w:cs="Times New Roman" w:hint="eastAsia"/>
          <w:sz w:val="32"/>
        </w:rPr>
        <w:t>，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降低企业融资成本</w:t>
      </w:r>
      <w:r w:rsidR="005F036A">
        <w:rPr>
          <w:rFonts w:ascii="Times New Roman" w:eastAsia="仿宋" w:hAnsi="Times New Roman" w:cs="Times New Roman" w:hint="eastAsia"/>
          <w:sz w:val="32"/>
        </w:rPr>
        <w:t>。</w:t>
      </w:r>
      <w:r w:rsidR="00DD12B0">
        <w:rPr>
          <w:rFonts w:ascii="Times New Roman" w:eastAsia="仿宋" w:hAnsi="Times New Roman" w:cs="Times New Roman" w:hint="eastAsia"/>
          <w:sz w:val="32"/>
        </w:rPr>
        <w:t>采用自办发行方式</w:t>
      </w:r>
      <w:r w:rsidR="00DD12B0">
        <w:rPr>
          <w:rFonts w:ascii="Times New Roman" w:eastAsia="仿宋" w:hAnsi="Times New Roman" w:cs="Times New Roman"/>
          <w:sz w:val="32"/>
        </w:rPr>
        <w:t>的</w:t>
      </w:r>
      <w:r w:rsidR="00DD12B0">
        <w:rPr>
          <w:rFonts w:ascii="Times New Roman" w:eastAsia="仿宋" w:hAnsi="Times New Roman" w:cs="Times New Roman" w:hint="eastAsia"/>
          <w:sz w:val="32"/>
        </w:rPr>
        <w:t>，挂牌公司</w:t>
      </w:r>
      <w:r w:rsidR="00CA35EB" w:rsidRPr="00CA35EB">
        <w:rPr>
          <w:rFonts w:ascii="Times New Roman" w:eastAsia="仿宋" w:hAnsi="Times New Roman" w:cs="Times New Roman" w:hint="eastAsia"/>
          <w:sz w:val="32"/>
        </w:rPr>
        <w:t>对发行文件内容的真实性、准确性、完整性负责，全国股转公司如发现发行人及相关主体出具的文件存在不真实、不准确、不完整的情形，将严肃处理。</w:t>
      </w:r>
    </w:p>
    <w:p w:rsidR="0007199B" w:rsidRDefault="006A6142" w:rsidP="00AC7C82">
      <w:pPr>
        <w:spacing w:line="600" w:lineRule="exact"/>
        <w:ind w:firstLineChars="200" w:firstLine="643"/>
        <w:rPr>
          <w:rFonts w:ascii="Times New Roman" w:eastAsia="仿宋" w:hAnsi="Times New Roman" w:cs="Times New Roman"/>
          <w:sz w:val="32"/>
        </w:rPr>
      </w:pPr>
      <w:r>
        <w:rPr>
          <w:rFonts w:ascii="Times New Roman" w:eastAsia="仿宋" w:hAnsi="Times New Roman" w:cs="Times New Roman" w:hint="eastAsia"/>
          <w:b/>
          <w:sz w:val="32"/>
        </w:rPr>
        <w:t>七</w:t>
      </w:r>
      <w:r w:rsidR="005F036A" w:rsidRPr="005F036A">
        <w:rPr>
          <w:rFonts w:ascii="Times New Roman" w:eastAsia="仿宋" w:hAnsi="Times New Roman" w:cs="Times New Roman" w:hint="eastAsia"/>
          <w:b/>
          <w:sz w:val="32"/>
        </w:rPr>
        <w:t>是完善授权发行机制</w:t>
      </w:r>
      <w:r w:rsidR="005F036A" w:rsidRPr="005F036A">
        <w:rPr>
          <w:rFonts w:ascii="Times New Roman" w:eastAsia="仿宋" w:hAnsi="Times New Roman" w:cs="Times New Roman" w:hint="eastAsia"/>
          <w:sz w:val="32"/>
        </w:rPr>
        <w:t>，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为</w:t>
      </w:r>
      <w:r w:rsidR="005916CB">
        <w:rPr>
          <w:rFonts w:ascii="Times New Roman" w:eastAsia="仿宋" w:hAnsi="Times New Roman" w:cs="Times New Roman" w:hint="eastAsia"/>
          <w:sz w:val="32"/>
        </w:rPr>
        <w:t>进一步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满足基础层</w:t>
      </w:r>
      <w:r w:rsidR="005916CB">
        <w:rPr>
          <w:rFonts w:ascii="Times New Roman" w:eastAsia="仿宋" w:hAnsi="Times New Roman" w:cs="Times New Roman" w:hint="eastAsia"/>
          <w:sz w:val="32"/>
        </w:rPr>
        <w:t>、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创新层</w:t>
      </w:r>
      <w:r w:rsidR="005916CB">
        <w:rPr>
          <w:rFonts w:ascii="Times New Roman" w:eastAsia="仿宋" w:hAnsi="Times New Roman" w:cs="Times New Roman" w:hint="eastAsia"/>
          <w:sz w:val="32"/>
        </w:rPr>
        <w:t>挂牌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公司</w:t>
      </w:r>
      <w:r w:rsidR="005916CB">
        <w:rPr>
          <w:rFonts w:ascii="Times New Roman" w:eastAsia="仿宋" w:hAnsi="Times New Roman" w:cs="Times New Roman" w:hint="eastAsia"/>
          <w:sz w:val="32"/>
        </w:rPr>
        <w:t>的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差异化融资需求，在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2018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年存量制度改革基础上，</w:t>
      </w:r>
      <w:r w:rsidR="005916CB">
        <w:rPr>
          <w:rFonts w:ascii="Times New Roman" w:eastAsia="仿宋" w:hAnsi="Times New Roman" w:cs="Times New Roman" w:hint="eastAsia"/>
          <w:sz w:val="32"/>
        </w:rPr>
        <w:t>本次改革</w:t>
      </w:r>
      <w:r w:rsidR="005916CB">
        <w:rPr>
          <w:rFonts w:ascii="Times New Roman" w:eastAsia="仿宋" w:hAnsi="Times New Roman" w:cs="Times New Roman"/>
          <w:sz w:val="32"/>
        </w:rPr>
        <w:t>对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授权发行</w:t>
      </w:r>
      <w:proofErr w:type="gramStart"/>
      <w:r w:rsidR="005916CB" w:rsidRPr="005916CB">
        <w:rPr>
          <w:rFonts w:ascii="Times New Roman" w:eastAsia="仿宋" w:hAnsi="Times New Roman" w:cs="Times New Roman" w:hint="eastAsia"/>
          <w:sz w:val="32"/>
        </w:rPr>
        <w:t>作出</w:t>
      </w:r>
      <w:proofErr w:type="gramEnd"/>
      <w:r w:rsidR="005916CB" w:rsidRPr="005916CB">
        <w:rPr>
          <w:rFonts w:ascii="Times New Roman" w:eastAsia="仿宋" w:hAnsi="Times New Roman" w:cs="Times New Roman" w:hint="eastAsia"/>
          <w:sz w:val="32"/>
        </w:rPr>
        <w:t>差异化安排</w:t>
      </w:r>
      <w:r w:rsidR="005916CB">
        <w:rPr>
          <w:rFonts w:ascii="Times New Roman" w:eastAsia="仿宋" w:hAnsi="Times New Roman" w:cs="Times New Roman" w:hint="eastAsia"/>
          <w:sz w:val="32"/>
        </w:rPr>
        <w:t>，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基础层</w:t>
      </w:r>
      <w:r w:rsidR="005916CB">
        <w:rPr>
          <w:rFonts w:ascii="Times New Roman" w:eastAsia="仿宋" w:hAnsi="Times New Roman" w:cs="Times New Roman" w:hint="eastAsia"/>
          <w:sz w:val="32"/>
        </w:rPr>
        <w:t>挂牌公司</w:t>
      </w:r>
      <w:r w:rsidR="005916CB">
        <w:rPr>
          <w:rFonts w:ascii="Times New Roman" w:eastAsia="仿宋" w:hAnsi="Times New Roman" w:cs="Times New Roman"/>
          <w:sz w:val="32"/>
        </w:rPr>
        <w:t>授权发行融资总额不得超过</w:t>
      </w:r>
      <w:r w:rsidR="005916CB">
        <w:rPr>
          <w:rFonts w:ascii="Times New Roman" w:eastAsia="仿宋" w:hAnsi="Times New Roman" w:cs="Times New Roman" w:hint="eastAsia"/>
          <w:sz w:val="32"/>
        </w:rPr>
        <w:t>2000</w:t>
      </w:r>
      <w:r w:rsidR="005916CB">
        <w:rPr>
          <w:rFonts w:ascii="Times New Roman" w:eastAsia="仿宋" w:hAnsi="Times New Roman" w:cs="Times New Roman" w:hint="eastAsia"/>
          <w:sz w:val="32"/>
        </w:rPr>
        <w:t>万元，</w:t>
      </w:r>
      <w:r w:rsidR="005916CB" w:rsidRPr="005916CB">
        <w:rPr>
          <w:rFonts w:ascii="Times New Roman" w:eastAsia="仿宋" w:hAnsi="Times New Roman" w:cs="Times New Roman" w:hint="eastAsia"/>
          <w:sz w:val="32"/>
        </w:rPr>
        <w:t>创新层挂牌公司授权发行融资总额不得超过</w:t>
      </w:r>
      <w:r w:rsidR="005916CB">
        <w:rPr>
          <w:rFonts w:ascii="Times New Roman" w:eastAsia="仿宋" w:hAnsi="Times New Roman" w:cs="Times New Roman" w:hint="eastAsia"/>
          <w:sz w:val="32"/>
        </w:rPr>
        <w:t>5000</w:t>
      </w:r>
      <w:r w:rsidR="005916CB">
        <w:rPr>
          <w:rFonts w:ascii="Times New Roman" w:eastAsia="仿宋" w:hAnsi="Times New Roman" w:cs="Times New Roman" w:hint="eastAsia"/>
          <w:sz w:val="32"/>
        </w:rPr>
        <w:t>万元</w:t>
      </w:r>
      <w:r w:rsidR="00CA35EB">
        <w:rPr>
          <w:rFonts w:ascii="Times New Roman" w:eastAsia="仿宋" w:hAnsi="Times New Roman" w:cs="Times New Roman" w:hint="eastAsia"/>
          <w:sz w:val="32"/>
        </w:rPr>
        <w:t>。</w:t>
      </w:r>
    </w:p>
    <w:p w:rsidR="00EF698E" w:rsidRDefault="00EF698E" w:rsidP="00EF698E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以上</w:t>
      </w:r>
      <w:r>
        <w:rPr>
          <w:rFonts w:ascii="Times New Roman" w:eastAsia="仿宋" w:hAnsi="Times New Roman" w:cs="Times New Roman"/>
          <w:sz w:val="32"/>
          <w:szCs w:val="32"/>
        </w:rPr>
        <w:t>就是</w:t>
      </w:r>
      <w:r w:rsidR="00135E0B">
        <w:rPr>
          <w:rFonts w:ascii="Times New Roman" w:eastAsia="仿宋" w:hAnsi="Times New Roman" w:cs="Times New Roman" w:hint="eastAsia"/>
          <w:sz w:val="32"/>
          <w:szCs w:val="32"/>
        </w:rPr>
        <w:t>本次</w:t>
      </w:r>
      <w:r>
        <w:rPr>
          <w:rFonts w:ascii="Times New Roman" w:eastAsia="仿宋" w:hAnsi="Times New Roman" w:cs="Times New Roman"/>
          <w:sz w:val="32"/>
          <w:szCs w:val="32"/>
        </w:rPr>
        <w:t>定向发行制度</w:t>
      </w:r>
      <w:r>
        <w:rPr>
          <w:rFonts w:ascii="Times New Roman" w:eastAsia="仿宋" w:hAnsi="Times New Roman" w:cs="Times New Roman" w:hint="eastAsia"/>
          <w:sz w:val="32"/>
          <w:szCs w:val="32"/>
        </w:rPr>
        <w:t>优化</w:t>
      </w:r>
      <w:r>
        <w:rPr>
          <w:rFonts w:ascii="Times New Roman" w:eastAsia="仿宋" w:hAnsi="Times New Roman" w:cs="Times New Roman"/>
          <w:sz w:val="32"/>
          <w:szCs w:val="32"/>
        </w:rPr>
        <w:t>的</w:t>
      </w:r>
      <w:r>
        <w:rPr>
          <w:rFonts w:ascii="Times New Roman" w:eastAsia="仿宋" w:hAnsi="Times New Roman" w:cs="Times New Roman" w:hint="eastAsia"/>
          <w:sz w:val="32"/>
          <w:szCs w:val="32"/>
        </w:rPr>
        <w:t>七项</w:t>
      </w:r>
      <w:r>
        <w:rPr>
          <w:rFonts w:ascii="Times New Roman" w:eastAsia="仿宋" w:hAnsi="Times New Roman" w:cs="Times New Roman"/>
          <w:sz w:val="32"/>
          <w:szCs w:val="32"/>
        </w:rPr>
        <w:t>主要内容。</w:t>
      </w:r>
    </w:p>
    <w:p w:rsidR="00EF698E" w:rsidRDefault="00EF698E" w:rsidP="00EF698E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好啦</w:t>
      </w:r>
      <w:r>
        <w:rPr>
          <w:rFonts w:ascii="Times New Roman" w:eastAsia="仿宋" w:hAnsi="Times New Roman" w:cs="Times New Roman"/>
          <w:sz w:val="32"/>
          <w:szCs w:val="32"/>
        </w:rPr>
        <w:t>，本期微讲堂就</w:t>
      </w:r>
      <w:r>
        <w:rPr>
          <w:rFonts w:ascii="Times New Roman" w:eastAsia="仿宋" w:hAnsi="Times New Roman" w:cs="Times New Roman" w:hint="eastAsia"/>
          <w:sz w:val="32"/>
          <w:szCs w:val="32"/>
        </w:rPr>
        <w:t>到此结束</w:t>
      </w:r>
      <w:r>
        <w:rPr>
          <w:rFonts w:ascii="Times New Roman" w:eastAsia="仿宋" w:hAnsi="Times New Roman" w:cs="Times New Roman"/>
          <w:sz w:val="32"/>
          <w:szCs w:val="32"/>
        </w:rPr>
        <w:t>了，感谢大家的收听，</w:t>
      </w:r>
      <w:r w:rsidR="00135E0B">
        <w:rPr>
          <w:rFonts w:ascii="Times New Roman" w:eastAsia="仿宋" w:hAnsi="Times New Roman" w:cs="Times New Roman" w:hint="eastAsia"/>
          <w:sz w:val="32"/>
          <w:szCs w:val="32"/>
        </w:rPr>
        <w:t>下期</w:t>
      </w:r>
      <w:r w:rsidR="00135E0B">
        <w:rPr>
          <w:rFonts w:ascii="Times New Roman" w:eastAsia="仿宋" w:hAnsi="Times New Roman" w:cs="Times New Roman"/>
          <w:sz w:val="32"/>
          <w:szCs w:val="32"/>
        </w:rPr>
        <w:t>我们将为您介绍</w:t>
      </w:r>
      <w:r w:rsidR="00135E0B" w:rsidRPr="00135E0B">
        <w:rPr>
          <w:rFonts w:ascii="Times New Roman" w:eastAsia="仿宋" w:hAnsi="Times New Roman" w:cs="Times New Roman" w:hint="eastAsia"/>
          <w:sz w:val="32"/>
          <w:szCs w:val="32"/>
        </w:rPr>
        <w:t>本次改革后，新三板市场的股票定向发行制度规则体系</w:t>
      </w:r>
      <w:r w:rsidR="00135E0B">
        <w:rPr>
          <w:rFonts w:ascii="Times New Roman" w:eastAsia="仿宋" w:hAnsi="Times New Roman" w:cs="Times New Roman" w:hint="eastAsia"/>
          <w:sz w:val="32"/>
          <w:szCs w:val="32"/>
        </w:rPr>
        <w:t>以及</w:t>
      </w:r>
      <w:r w:rsidR="00135E0B" w:rsidRPr="00135E0B">
        <w:rPr>
          <w:rFonts w:ascii="Times New Roman" w:eastAsia="仿宋" w:hAnsi="Times New Roman" w:cs="Times New Roman" w:hint="eastAsia"/>
          <w:sz w:val="32"/>
          <w:szCs w:val="32"/>
        </w:rPr>
        <w:t>挂牌公司实施定向发行需要履行</w:t>
      </w:r>
      <w:r w:rsidR="00135E0B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135E0B">
        <w:rPr>
          <w:rFonts w:ascii="Times New Roman" w:eastAsia="仿宋" w:hAnsi="Times New Roman" w:cs="Times New Roman"/>
          <w:sz w:val="32"/>
          <w:szCs w:val="32"/>
        </w:rPr>
        <w:t>程序，</w:t>
      </w:r>
      <w:r>
        <w:rPr>
          <w:rFonts w:ascii="Times New Roman" w:eastAsia="仿宋" w:hAnsi="Times New Roman" w:cs="Times New Roman"/>
          <w:sz w:val="32"/>
          <w:szCs w:val="32"/>
        </w:rPr>
        <w:t>欢迎大家继续关注</w:t>
      </w:r>
      <w:r w:rsidR="00C609B5">
        <w:rPr>
          <w:rFonts w:ascii="Times New Roman" w:eastAsia="仿宋" w:hAnsi="Times New Roman" w:cs="Times New Roman" w:hint="eastAsia"/>
          <w:sz w:val="32"/>
          <w:szCs w:val="32"/>
        </w:rPr>
        <w:t>我们的微讲</w:t>
      </w:r>
      <w:r w:rsidR="00C609B5">
        <w:rPr>
          <w:rFonts w:ascii="Times New Roman" w:eastAsia="仿宋" w:hAnsi="Times New Roman" w:cs="Times New Roman"/>
          <w:sz w:val="32"/>
          <w:szCs w:val="32"/>
        </w:rPr>
        <w:t>堂栏目</w:t>
      </w:r>
      <w:r>
        <w:rPr>
          <w:rFonts w:ascii="Times New Roman" w:eastAsia="仿宋" w:hAnsi="Times New Roman" w:cs="Times New Roman"/>
          <w:sz w:val="32"/>
          <w:szCs w:val="32"/>
        </w:rPr>
        <w:t>！</w:t>
      </w:r>
    </w:p>
    <w:p w:rsidR="0057355D" w:rsidRPr="00C634D4" w:rsidRDefault="0057355D" w:rsidP="00EF698E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7355D" w:rsidRDefault="0057355D" w:rsidP="0057355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指导</w:t>
      </w:r>
      <w:r>
        <w:rPr>
          <w:rFonts w:ascii="Times New Roman" w:eastAsia="仿宋" w:hAnsi="Times New Roman" w:cs="Times New Roman"/>
          <w:sz w:val="32"/>
          <w:szCs w:val="32"/>
        </w:rPr>
        <w:t>单位：中国证监会投资者保护局</w:t>
      </w:r>
    </w:p>
    <w:p w:rsidR="0057355D" w:rsidRDefault="0057355D" w:rsidP="0057355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策划：</w:t>
      </w:r>
      <w:r>
        <w:rPr>
          <w:rFonts w:ascii="Times New Roman" w:eastAsia="仿宋" w:hAnsi="Times New Roman" w:cs="Times New Roman"/>
          <w:sz w:val="32"/>
          <w:szCs w:val="32"/>
        </w:rPr>
        <w:t>全国股转公司投资者教育基地</w:t>
      </w:r>
    </w:p>
    <w:p w:rsidR="0057355D" w:rsidRDefault="0057355D" w:rsidP="0057355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内容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 w:hint="eastAsia"/>
          <w:sz w:val="32"/>
          <w:szCs w:val="32"/>
        </w:rPr>
        <w:t>全国</w:t>
      </w:r>
      <w:r>
        <w:rPr>
          <w:rFonts w:ascii="Times New Roman" w:eastAsia="仿宋" w:hAnsi="Times New Roman" w:cs="Times New Roman"/>
          <w:sz w:val="32"/>
          <w:szCs w:val="32"/>
        </w:rPr>
        <w:t>股转公司</w:t>
      </w:r>
      <w:r w:rsidR="00837DBF">
        <w:rPr>
          <w:rFonts w:ascii="Times New Roman" w:eastAsia="仿宋" w:hAnsi="Times New Roman" w:cs="Times New Roman" w:hint="eastAsia"/>
          <w:sz w:val="32"/>
          <w:szCs w:val="32"/>
        </w:rPr>
        <w:t>融资并购一部</w:t>
      </w:r>
    </w:p>
    <w:p w:rsidR="0057355D" w:rsidRDefault="0057355D" w:rsidP="0057355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后期</w:t>
      </w:r>
      <w:r>
        <w:rPr>
          <w:rFonts w:ascii="Times New Roman" w:eastAsia="仿宋" w:hAnsi="Times New Roman" w:cs="Times New Roman"/>
          <w:sz w:val="32"/>
          <w:szCs w:val="32"/>
        </w:rPr>
        <w:t>制作：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太湖金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谷团队</w:t>
      </w:r>
    </w:p>
    <w:p w:rsidR="00837DBF" w:rsidRDefault="00837DBF" w:rsidP="0057355D">
      <w:pPr>
        <w:spacing w:line="560" w:lineRule="exact"/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主播</w:t>
      </w:r>
      <w:r>
        <w:rPr>
          <w:rFonts w:ascii="Times New Roman" w:eastAsia="仿宋" w:hAnsi="Times New Roman" w:cs="Times New Roman"/>
          <w:sz w:val="32"/>
          <w:szCs w:val="32"/>
        </w:rPr>
        <w:t>：婧一</w:t>
      </w:r>
      <w:bookmarkStart w:id="0" w:name="_GoBack"/>
      <w:bookmarkEnd w:id="0"/>
    </w:p>
    <w:p w:rsidR="00EF698E" w:rsidRPr="0057355D" w:rsidRDefault="00EF698E" w:rsidP="00AC7C82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</w:rPr>
      </w:pPr>
    </w:p>
    <w:sectPr w:rsidR="00EF698E" w:rsidRPr="0057355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E46" w:rsidRDefault="00037E46" w:rsidP="008306D7">
      <w:r>
        <w:separator/>
      </w:r>
    </w:p>
  </w:endnote>
  <w:endnote w:type="continuationSeparator" w:id="0">
    <w:p w:rsidR="00037E46" w:rsidRDefault="00037E46" w:rsidP="0083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8119005"/>
      <w:docPartObj>
        <w:docPartGallery w:val="Page Numbers (Bottom of Page)"/>
        <w:docPartUnique/>
      </w:docPartObj>
    </w:sdtPr>
    <w:sdtEndPr/>
    <w:sdtContent>
      <w:p w:rsidR="00316B0D" w:rsidRDefault="00316B0D" w:rsidP="00316B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DBF" w:rsidRPr="00837DBF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E46" w:rsidRDefault="00037E46" w:rsidP="008306D7">
      <w:r>
        <w:separator/>
      </w:r>
    </w:p>
  </w:footnote>
  <w:footnote w:type="continuationSeparator" w:id="0">
    <w:p w:rsidR="00037E46" w:rsidRDefault="00037E46" w:rsidP="00830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858A9"/>
    <w:multiLevelType w:val="multilevel"/>
    <w:tmpl w:val="13A858A9"/>
    <w:lvl w:ilvl="0">
      <w:start w:val="1"/>
      <w:numFmt w:val="chineseCountingThousand"/>
      <w:suff w:val="space"/>
      <w:lvlText w:val="第%1条"/>
      <w:lvlJc w:val="left"/>
      <w:pPr>
        <w:ind w:left="4815" w:hanging="420"/>
      </w:pPr>
      <w:rPr>
        <w:rFonts w:ascii="t" w:eastAsia="仿宋" w:hAnsi="t" w:hint="default"/>
        <w:b/>
        <w:sz w:val="32"/>
        <w:lang w:val="en-US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8E"/>
    <w:rsid w:val="000309E4"/>
    <w:rsid w:val="00037E46"/>
    <w:rsid w:val="000452BB"/>
    <w:rsid w:val="00054122"/>
    <w:rsid w:val="0007199B"/>
    <w:rsid w:val="00072D1F"/>
    <w:rsid w:val="00076B42"/>
    <w:rsid w:val="00085D87"/>
    <w:rsid w:val="000A6E0B"/>
    <w:rsid w:val="000D3C78"/>
    <w:rsid w:val="0010455B"/>
    <w:rsid w:val="00112A6A"/>
    <w:rsid w:val="00135E0B"/>
    <w:rsid w:val="00175B1B"/>
    <w:rsid w:val="00177AB1"/>
    <w:rsid w:val="001A12D0"/>
    <w:rsid w:val="001B337E"/>
    <w:rsid w:val="001C27DF"/>
    <w:rsid w:val="00207870"/>
    <w:rsid w:val="00250F6D"/>
    <w:rsid w:val="00295535"/>
    <w:rsid w:val="002B13C1"/>
    <w:rsid w:val="002C7D86"/>
    <w:rsid w:val="002D54E8"/>
    <w:rsid w:val="00306C4E"/>
    <w:rsid w:val="00312127"/>
    <w:rsid w:val="00316B0D"/>
    <w:rsid w:val="0037778A"/>
    <w:rsid w:val="003C640F"/>
    <w:rsid w:val="003C738C"/>
    <w:rsid w:val="003F387B"/>
    <w:rsid w:val="003F6A7F"/>
    <w:rsid w:val="00406BF4"/>
    <w:rsid w:val="004131B3"/>
    <w:rsid w:val="00426A02"/>
    <w:rsid w:val="00432712"/>
    <w:rsid w:val="00441CEC"/>
    <w:rsid w:val="00476DEB"/>
    <w:rsid w:val="004A3FD9"/>
    <w:rsid w:val="004C54E6"/>
    <w:rsid w:val="00545F8F"/>
    <w:rsid w:val="00565F67"/>
    <w:rsid w:val="0057355D"/>
    <w:rsid w:val="00580767"/>
    <w:rsid w:val="00590C80"/>
    <w:rsid w:val="005916CB"/>
    <w:rsid w:val="005A0DFF"/>
    <w:rsid w:val="005D7E68"/>
    <w:rsid w:val="005E2203"/>
    <w:rsid w:val="005F036A"/>
    <w:rsid w:val="00605A02"/>
    <w:rsid w:val="0061090C"/>
    <w:rsid w:val="00640E56"/>
    <w:rsid w:val="006A6142"/>
    <w:rsid w:val="006B53B5"/>
    <w:rsid w:val="00725F92"/>
    <w:rsid w:val="007424C6"/>
    <w:rsid w:val="00755798"/>
    <w:rsid w:val="007751FD"/>
    <w:rsid w:val="007855D2"/>
    <w:rsid w:val="007C28C3"/>
    <w:rsid w:val="007C508E"/>
    <w:rsid w:val="007E3546"/>
    <w:rsid w:val="007E3DCC"/>
    <w:rsid w:val="007E52DA"/>
    <w:rsid w:val="007F5267"/>
    <w:rsid w:val="008035D4"/>
    <w:rsid w:val="008306D7"/>
    <w:rsid w:val="00831F0E"/>
    <w:rsid w:val="00837DBF"/>
    <w:rsid w:val="008B1C3A"/>
    <w:rsid w:val="008C7D71"/>
    <w:rsid w:val="00912BEA"/>
    <w:rsid w:val="00953F1B"/>
    <w:rsid w:val="00957F6E"/>
    <w:rsid w:val="009A19A5"/>
    <w:rsid w:val="009E7A2D"/>
    <w:rsid w:val="00A84342"/>
    <w:rsid w:val="00AA48B3"/>
    <w:rsid w:val="00AC7C82"/>
    <w:rsid w:val="00B02F3D"/>
    <w:rsid w:val="00B26C84"/>
    <w:rsid w:val="00B67B51"/>
    <w:rsid w:val="00B7660F"/>
    <w:rsid w:val="00B820F2"/>
    <w:rsid w:val="00BB0F34"/>
    <w:rsid w:val="00BD0C0D"/>
    <w:rsid w:val="00BE2BCA"/>
    <w:rsid w:val="00C342FA"/>
    <w:rsid w:val="00C410F4"/>
    <w:rsid w:val="00C609B5"/>
    <w:rsid w:val="00C73F60"/>
    <w:rsid w:val="00C76A53"/>
    <w:rsid w:val="00CA35EB"/>
    <w:rsid w:val="00D038BC"/>
    <w:rsid w:val="00D73401"/>
    <w:rsid w:val="00D74221"/>
    <w:rsid w:val="00D94CC8"/>
    <w:rsid w:val="00DC3F94"/>
    <w:rsid w:val="00DC48F7"/>
    <w:rsid w:val="00DD12B0"/>
    <w:rsid w:val="00DF2675"/>
    <w:rsid w:val="00E23E34"/>
    <w:rsid w:val="00E3370E"/>
    <w:rsid w:val="00E73A59"/>
    <w:rsid w:val="00E75B3C"/>
    <w:rsid w:val="00E766FF"/>
    <w:rsid w:val="00EA25F8"/>
    <w:rsid w:val="00EE10E4"/>
    <w:rsid w:val="00EF698E"/>
    <w:rsid w:val="00F23CA7"/>
    <w:rsid w:val="00F61AB6"/>
    <w:rsid w:val="00F71D1B"/>
    <w:rsid w:val="00FC2404"/>
    <w:rsid w:val="00FD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832310-3ADF-4A5C-AAFD-9E3FE791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0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CE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30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06D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0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06D7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50F6D"/>
    <w:pPr>
      <w:ind w:firstLineChars="200" w:firstLine="420"/>
    </w:pPr>
    <w:rPr>
      <w:rFonts w:eastAsia="仿宋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韩汇成hhc</dc:creator>
  <cp:keywords/>
  <dc:description/>
  <cp:lastModifiedBy>顾筝筝gzz</cp:lastModifiedBy>
  <cp:revision>16</cp:revision>
  <dcterms:created xsi:type="dcterms:W3CDTF">2020-01-09T09:03:00Z</dcterms:created>
  <dcterms:modified xsi:type="dcterms:W3CDTF">2020-01-16T06:11:00Z</dcterms:modified>
</cp:coreProperties>
</file>